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5" w:rsidRDefault="00423745"/>
    <w:p w:rsidR="00AF0080" w:rsidRPr="003A4F93" w:rsidRDefault="003A4F93" w:rsidP="00AF00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F00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Алексей Константинович Буряк</w:t>
      </w:r>
      <w:r w:rsidR="00FF5B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</w:t>
      </w:r>
      <w:bookmarkStart w:id="0" w:name="_GoBack"/>
      <w:bookmarkEnd w:id="0"/>
      <w:r w:rsidRPr="003A4F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координатор (Россия) научно-методического совета Ассоциации  по химико-токсикологическому и судебно-химическому анализу</w:t>
      </w:r>
    </w:p>
    <w:p w:rsidR="00AF0080" w:rsidRDefault="00AF0080" w:rsidP="00AF00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F0080" w:rsidRDefault="00EF5CBF" w:rsidP="00AF00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CCFFD3" wp14:editId="327F3E56">
            <wp:extent cx="1914525" cy="2086832"/>
            <wp:effectExtent l="0" t="0" r="0" b="8890"/>
            <wp:docPr id="1" name="Рисунок 1" descr="http://labpro-media.ru/wp-content/uploads/2018/04/editor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pro-media.ru/wp-content/uploads/2018/04/editor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62" cy="208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F8" w:rsidRPr="00AF0080" w:rsidRDefault="00AF0080" w:rsidP="00AF0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0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Алексей Константинович Буряк</w:t>
      </w:r>
      <w:r w:rsidR="007748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специалист в области адсорбции, химии поверхностей и хромато-масс-спектрометрии. Доктор химических наук (2000), Профессор (2010), директор </w:t>
      </w:r>
      <w:hyperlink r:id="rId7" w:tooltip="Институт физической химии и электрохимии имени А. Н. Фрумкина РАН" w:history="1">
        <w:r w:rsidRPr="00AF00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Института физической химии и электрохимии им. А.Н. Фрумкина РАН</w:t>
        </w:r>
      </w:hyperlink>
      <w:hyperlink r:id="rId8" w:anchor="cite_note-1" w:history="1">
        <w:r w:rsidRPr="00AF00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Член НСАХ</w:t>
      </w:r>
      <w:hyperlink r:id="rId9" w:anchor="cite_note-2" w:history="1">
        <w:r w:rsidRPr="00AF008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Президент Всероссийского масс-спектрометрического </w:t>
      </w:r>
      <w:r w:rsidR="004C1D77"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общества</w:t>
      </w:r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F0080" w:rsidRPr="00AF0080" w:rsidRDefault="00AF0080" w:rsidP="00AF0080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 редколлегии журнала "Сорбционные и </w:t>
      </w:r>
      <w:proofErr w:type="spellStart"/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хроматографические</w:t>
      </w:r>
      <w:proofErr w:type="spellEnd"/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процессы".</w:t>
      </w:r>
    </w:p>
    <w:p w:rsidR="00AF0080" w:rsidRPr="00AF0080" w:rsidRDefault="00AF0080" w:rsidP="00AF0080">
      <w:pPr>
        <w:shd w:val="clear" w:color="auto" w:fill="FFFFFF"/>
        <w:spacing w:before="120" w:beforeAutospacing="1" w:after="120" w:line="240" w:lineRule="auto"/>
        <w:ind w:left="2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секции "Кинетика и динамика обменных процессов" научного совета Российской академии наук по физической химии</w:t>
      </w:r>
    </w:p>
    <w:p w:rsidR="00AF0080" w:rsidRPr="00AF0080" w:rsidRDefault="00AF0080" w:rsidP="004C1D77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080">
        <w:rPr>
          <w:rFonts w:ascii="Times New Roman" w:hAnsi="Times New Roman" w:cs="Times New Roman"/>
          <w:sz w:val="24"/>
          <w:szCs w:val="24"/>
        </w:rPr>
        <w:t>Область научных интересов: адсорбция и химия поверхности, хромато-масс-спектрометрия. Предложил метод идентификации отдельных изомеров в их сложных смесях, основанный на сочетании данных хромато-масс-спектрометрического исследования и результатов молекулярно-статистических расчетов, позволяющий существенно повысить надежность идентификации для изомеров с одинаковыми масс</w:t>
      </w:r>
      <w:r w:rsidR="004C1D77" w:rsidRPr="004C1D77">
        <w:rPr>
          <w:rFonts w:ascii="Times New Roman" w:hAnsi="Times New Roman" w:cs="Times New Roman"/>
          <w:sz w:val="24"/>
          <w:szCs w:val="24"/>
        </w:rPr>
        <w:t>-</w:t>
      </w:r>
      <w:r w:rsidRPr="00AF0080">
        <w:rPr>
          <w:rFonts w:ascii="Times New Roman" w:hAnsi="Times New Roman" w:cs="Times New Roman"/>
          <w:sz w:val="24"/>
          <w:szCs w:val="24"/>
        </w:rPr>
        <w:t xml:space="preserve">спектрами. В сложных промышленных смесях и объектах окружающей среды идентифицированы целевые компоненты, в том числе изомерные. </w:t>
      </w:r>
      <w:r>
        <w:rPr>
          <w:rFonts w:ascii="Times New Roman" w:hAnsi="Times New Roman" w:cs="Times New Roman"/>
          <w:sz w:val="24"/>
          <w:szCs w:val="24"/>
        </w:rPr>
        <w:t xml:space="preserve">Разработан ряд </w:t>
      </w:r>
      <w:r w:rsidR="004C1D7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AF0080">
        <w:rPr>
          <w:rFonts w:ascii="Times New Roman" w:hAnsi="Times New Roman" w:cs="Times New Roman"/>
          <w:sz w:val="24"/>
          <w:szCs w:val="24"/>
        </w:rPr>
        <w:t xml:space="preserve"> компонентов ракетного топлива (КРТ) и продуктов его трансформации в объектах окружающей среды, на поверхности станции «Мир», международной космической станции и скафандрах космонавтов. Проведены исследования поверхностных слоев конструкционных материалов, подвергавшихся экстремальным воздействиям. Проводились исследования в области химии и морфологии поверхности, определена глубина проникновения КРТ и продуктов их трансформации в поверхность материалов. Разработан и практически реализован способ слива КРТ из изделий, обеспечивающий консервацию изделий и их повторное использование в качестве ракет-носителей. </w:t>
      </w:r>
      <w:r w:rsidRPr="00AF0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 более 250 научных статей и 20 патентов.</w:t>
      </w:r>
    </w:p>
    <w:p w:rsidR="00AF0080" w:rsidRPr="00AF0080" w:rsidRDefault="00AF0080" w:rsidP="00AF0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0080" w:rsidRPr="00AF0080" w:rsidRDefault="00AF0080" w:rsidP="00AF0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F0080" w:rsidRPr="00AF0080" w:rsidRDefault="00AF0080">
      <w:pPr>
        <w:rPr>
          <w:rFonts w:ascii="Times New Roman" w:hAnsi="Times New Roman" w:cs="Times New Roman"/>
          <w:sz w:val="24"/>
          <w:szCs w:val="24"/>
        </w:rPr>
      </w:pPr>
    </w:p>
    <w:sectPr w:rsidR="00AF0080" w:rsidRPr="00A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E4B"/>
    <w:multiLevelType w:val="multilevel"/>
    <w:tmpl w:val="D3E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3D3F"/>
    <w:multiLevelType w:val="hybridMultilevel"/>
    <w:tmpl w:val="C51AFF3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80"/>
    <w:rsid w:val="000C13DF"/>
    <w:rsid w:val="00332C1E"/>
    <w:rsid w:val="003A4F93"/>
    <w:rsid w:val="00423745"/>
    <w:rsid w:val="00455957"/>
    <w:rsid w:val="004C1D77"/>
    <w:rsid w:val="007748F8"/>
    <w:rsid w:val="00916F1A"/>
    <w:rsid w:val="00AF0080"/>
    <w:rsid w:val="00EF5CB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1%8F%D0%BA,_%D0%90%D0%BB%D0%B5%D0%BA%D1%81%D0%B5%D0%B9_%D0%9A%D0%BE%D0%BD%D1%81%D1%82%D0%B0%D0%BD%D1%82%D0%B8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1%D1%82%D0%B8%D1%82%D1%83%D1%82_%D1%84%D0%B8%D0%B7%D0%B8%D1%87%D0%B5%D1%81%D0%BA%D0%BE%D0%B9_%D1%85%D0%B8%D0%BC%D0%B8%D0%B8_%D0%B8_%D1%8D%D0%BB%D0%B5%D0%BA%D1%82%D1%80%D0%BE%D1%85%D0%B8%D0%BC%D0%B8%D0%B8_%D0%B8%D0%BC%D0%B5%D0%BD%D0%B8_%D0%90._%D0%9D._%D0%A4%D1%80%D1%83%D0%BC%D0%BA%D0%B8%D0%BD%D0%B0_%D0%A0%D0%90%D0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1%8F%D0%BA,_%D0%90%D0%BB%D0%B5%D0%BA%D1%81%D0%B5%D0%B9_%D0%9A%D0%BE%D0%BD%D1%81%D1%82%D0%B0%D0%BD%D1%82%D0%B8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Савчук</dc:creator>
  <cp:lastModifiedBy>Андрей Савчук</cp:lastModifiedBy>
  <cp:revision>8</cp:revision>
  <dcterms:created xsi:type="dcterms:W3CDTF">2019-07-21T17:49:00Z</dcterms:created>
  <dcterms:modified xsi:type="dcterms:W3CDTF">2019-07-21T18:38:00Z</dcterms:modified>
</cp:coreProperties>
</file>